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5CB" w14:textId="6ACA00FE" w:rsidR="00245CB1" w:rsidRPr="002858FB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r w:rsidRPr="002858FB">
        <w:rPr>
          <w:b/>
          <w:bCs/>
          <w:sz w:val="22"/>
          <w:szCs w:val="22"/>
        </w:rPr>
        <w:t xml:space="preserve">BORDEREAU </w:t>
      </w:r>
      <w:r w:rsidRPr="0067636E">
        <w:rPr>
          <w:b/>
          <w:bCs/>
          <w:sz w:val="22"/>
          <w:szCs w:val="22"/>
        </w:rPr>
        <w:t xml:space="preserve">D'INSCRIPTION INITIALE DE GAGE SANS DÉPOSSESSION AU </w:t>
      </w:r>
      <w:r w:rsidRPr="002858FB">
        <w:rPr>
          <w:b/>
          <w:bCs/>
          <w:sz w:val="22"/>
          <w:szCs w:val="22"/>
        </w:rPr>
        <w:t>REGISTRE DES SÛRETÉS MOBILIÈRES</w:t>
      </w:r>
    </w:p>
    <w:p w14:paraId="681D6C5C" w14:textId="01E60619" w:rsidR="00245CB1" w:rsidRPr="002858FB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2858FB">
        <w:rPr>
          <w:i/>
          <w:iCs/>
          <w:sz w:val="22"/>
          <w:szCs w:val="22"/>
        </w:rPr>
        <w:t>(Articles R. 521-6 et suivants du code de commerce)</w:t>
      </w:r>
    </w:p>
    <w:p w14:paraId="76A541D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constitution : |__|__|__|__|__|__|__|__|</w:t>
      </w:r>
    </w:p>
    <w:p w14:paraId="33C75153" w14:textId="77777777" w:rsidR="003020D3" w:rsidRPr="0078439C" w:rsidRDefault="003020D3" w:rsidP="003020D3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CRÉANCIER :</w:t>
      </w:r>
    </w:p>
    <w:p w14:paraId="00879EF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6DE9497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29B3F967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famille : </w:t>
      </w:r>
    </w:p>
    <w:p w14:paraId="7873B90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0A8D84B4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25C16D18" w14:textId="77777777" w:rsidR="003020D3" w:rsidRPr="0078439C" w:rsidRDefault="003020D3" w:rsidP="003020D3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PROPRIÉTAIRE DU BIEN GREVÉ :</w:t>
      </w:r>
    </w:p>
    <w:p w14:paraId="088304E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255F6A2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587762E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naissance : </w:t>
      </w:r>
    </w:p>
    <w:p w14:paraId="77194B5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206C679B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79CF69D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251D4B3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6FDAF6E9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3E3F2D80" w14:textId="77777777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8C14DD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4AD4B9E7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Forme juridique :</w:t>
      </w:r>
    </w:p>
    <w:p w14:paraId="5DECA9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5B33A594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Adresse du siège social (ou à défaut celle de l'établissement principal) : </w:t>
      </w:r>
    </w:p>
    <w:p w14:paraId="67640BC9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42502E1" w14:textId="77777777" w:rsidR="003020D3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1AEC1196" w14:textId="77777777" w:rsidR="003020D3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</w:p>
    <w:p w14:paraId="6D6B6289" w14:textId="77777777" w:rsidR="003020D3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  <w:sectPr w:rsidR="003020D3" w:rsidSect="00A91F4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BB000B4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lastRenderedPageBreak/>
        <w:t>Le cas échéant, le numéro unique d'identification complété, s'il y a lieu, par la mention RCS suivie du nom de la ville où se trouve le greffe où la personne morale est immatriculée :</w:t>
      </w:r>
    </w:p>
    <w:p w14:paraId="3A17D8A0" w14:textId="77777777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3FDE46CB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Élection de domicile dans un pays de l'Union européenne par le créancier :</w:t>
      </w:r>
    </w:p>
    <w:p w14:paraId="4D4EBD53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Code postal : |__|__|__|__|__| Commune :</w:t>
      </w:r>
    </w:p>
    <w:p w14:paraId="60C2025A" w14:textId="77777777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Pays :</w:t>
      </w:r>
    </w:p>
    <w:p w14:paraId="0DE11170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OBJET DE LA DEMANDE :</w:t>
      </w:r>
    </w:p>
    <w:p w14:paraId="0E66A7E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Il est demandé au greffier l'inscription initiale du gage sans dépossession suivant :</w:t>
      </w:r>
    </w:p>
    <w:p w14:paraId="1343A42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Montant de la créance garantie en principal :</w:t>
      </w:r>
    </w:p>
    <w:p w14:paraId="24FC58B6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|__|__|__|__|__|__|__|__|__|__|__|__|__|__|__|__|__|__|__|__|__|__|__|__|</w:t>
      </w:r>
    </w:p>
    <w:p w14:paraId="7FE405F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Devise : </w:t>
      </w:r>
    </w:p>
    <w:p w14:paraId="69C602B6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son exigibilité : |__|__|__|__|__|__|__|__|</w:t>
      </w:r>
    </w:p>
    <w:p w14:paraId="6C62F7A0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Ou éléments permettant de la déterminer : </w:t>
      </w:r>
    </w:p>
    <w:p w14:paraId="2BC2AA77" w14:textId="77777777" w:rsidR="003020D3" w:rsidRPr="0078439C" w:rsidRDefault="003020D3" w:rsidP="003020D3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Taux d'intérêts : </w:t>
      </w:r>
    </w:p>
    <w:p w14:paraId="66125C16" w14:textId="77777777" w:rsidR="003020D3" w:rsidRPr="0078439C" w:rsidRDefault="003020D3" w:rsidP="003020D3">
      <w:pPr>
        <w:pStyle w:val="NormalWeb"/>
        <w:spacing w:before="0" w:beforeAutospacing="0" w:after="72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les créances futures, éléments permettant de déterminer le montant de la créance, sa date d'exigibilité et le taux d'intérêt</w:t>
      </w:r>
      <w:r>
        <w:rPr>
          <w:sz w:val="18"/>
          <w:szCs w:val="18"/>
        </w:rPr>
        <w:t> </w:t>
      </w:r>
      <w:r w:rsidRPr="0078439C">
        <w:rPr>
          <w:sz w:val="18"/>
          <w:szCs w:val="18"/>
        </w:rPr>
        <w:t xml:space="preserve">: </w:t>
      </w:r>
    </w:p>
    <w:p w14:paraId="6963B56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IDENTIFICATION DU BIEN GREVÉ :</w:t>
      </w:r>
    </w:p>
    <w:p w14:paraId="3133CC9F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Éléments permettant d'identifier le bien grevé :</w:t>
      </w:r>
    </w:p>
    <w:p w14:paraId="2B3DC82E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Nature, lieu de situation et le cas échéant le numéro de série ou d'immatriculation :</w:t>
      </w:r>
    </w:p>
    <w:p w14:paraId="7C354D12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S'il s'agit d'un ensemble de biens, leurs natures, qualités et quantités :</w:t>
      </w:r>
    </w:p>
    <w:p w14:paraId="23DAACDE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MENTIONS PARTICULIÈRES :</w:t>
      </w:r>
    </w:p>
    <w:p w14:paraId="172687E8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□ Existence d'un pacte commissoire ;</w:t>
      </w:r>
    </w:p>
    <w:p w14:paraId="3C389F28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□ Existence de l'interdiction pour le constituant d'aliéner les choses fongibles gagées dans les conditions prévues par l'article 2342 du code civil ;</w:t>
      </w:r>
    </w:p>
    <w:p w14:paraId="633E8D22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□ Possibilité de déplacer les choses fongibles gagées ;</w:t>
      </w:r>
    </w:p>
    <w:p w14:paraId="71B935C1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□ Existence d'autres dispositions contractuelles particulières.</w:t>
      </w:r>
    </w:p>
    <w:p w14:paraId="6950163C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Joindre à la demande l'original de l'acte de la sûreté s'il est sous seing privé, l'expédition s'il est authentique ou la copie de ces justificatifs.</w:t>
      </w:r>
    </w:p>
    <w:p w14:paraId="4071F60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</w:p>
    <w:p w14:paraId="6EF76804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3E617FCC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  <w:r w:rsidR="00BA14B9" w:rsidRPr="00BA14B9">
        <w:t xml:space="preserve"> </w:t>
      </w:r>
    </w:p>
    <w:p w14:paraId="516E1774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12A24930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Greffier, certifie avoir procédé à l'inscription 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A91F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B1"/>
    <w:rsid w:val="000135E0"/>
    <w:rsid w:val="00016358"/>
    <w:rsid w:val="000A7740"/>
    <w:rsid w:val="000D361F"/>
    <w:rsid w:val="001A10CE"/>
    <w:rsid w:val="00220285"/>
    <w:rsid w:val="00245CB1"/>
    <w:rsid w:val="002858FB"/>
    <w:rsid w:val="003020D3"/>
    <w:rsid w:val="005F7193"/>
    <w:rsid w:val="006327ED"/>
    <w:rsid w:val="0067636E"/>
    <w:rsid w:val="007741BE"/>
    <w:rsid w:val="00A91F4D"/>
    <w:rsid w:val="00BA14B9"/>
    <w:rsid w:val="00BD6EFA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  <w15:chartTrackingRefBased/>
  <w15:docId w15:val="{3A81140B-6E60-462E-A147-87E4B248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util36</dc:creator>
  <cp:keywords/>
  <dc:description/>
  <cp:lastModifiedBy>Johanna PELIKS</cp:lastModifiedBy>
  <cp:revision>3</cp:revision>
  <dcterms:created xsi:type="dcterms:W3CDTF">2023-11-02T15:34:00Z</dcterms:created>
  <dcterms:modified xsi:type="dcterms:W3CDTF">2023-11-02T15:58:00Z</dcterms:modified>
</cp:coreProperties>
</file>